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C95B" w14:textId="0E6A7E24" w:rsidR="00100919" w:rsidRDefault="00E64D3B">
      <w:pPr>
        <w:tabs>
          <w:tab w:val="right" w:pos="9174"/>
        </w:tabs>
        <w:spacing w:after="705"/>
        <w:ind w:left="-1649"/>
      </w:pPr>
      <w:r>
        <w:rPr>
          <w:noProof/>
        </w:rPr>
        <w:drawing>
          <wp:inline distT="0" distB="0" distL="0" distR="0" wp14:anchorId="080610FC" wp14:editId="6BC64E23">
            <wp:extent cx="2179320" cy="75133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(</w:t>
      </w:r>
      <w:r w:rsidR="003A3251">
        <w:t>2</w:t>
      </w:r>
      <w:r>
        <w:t>)</w:t>
      </w:r>
    </w:p>
    <w:p w14:paraId="000C9C7F" w14:textId="4F3E1A28" w:rsidR="00F8394D" w:rsidRDefault="00E64D3B" w:rsidP="003A3251">
      <w:pPr>
        <w:pStyle w:val="Rubrik1"/>
      </w:pPr>
      <w:r>
        <w:t xml:space="preserve">Litteraturlista </w:t>
      </w:r>
      <w:r w:rsidR="00D61AFE">
        <w:t>för,</w:t>
      </w:r>
      <w:r>
        <w:t xml:space="preserve"> </w:t>
      </w:r>
      <w:r w:rsidR="00D61AFE" w:rsidRPr="00D61AFE">
        <w:t>Sociala relationer och lärares ledarskap.</w:t>
      </w:r>
      <w:r>
        <w:t>9</w:t>
      </w:r>
      <w:r w:rsidR="000742EE">
        <w:t>71g43</w:t>
      </w:r>
      <w:r>
        <w:t>, 20</w:t>
      </w:r>
      <w:r w:rsidR="00F8394D">
        <w:t>2</w:t>
      </w:r>
      <w:r w:rsidR="00C25F1B">
        <w:t>5</w:t>
      </w:r>
    </w:p>
    <w:p w14:paraId="64EE2122" w14:textId="77777777" w:rsidR="003A3251" w:rsidRDefault="003A3251" w:rsidP="003A3251"/>
    <w:p w14:paraId="2EEEE786" w14:textId="77777777" w:rsidR="003A3251" w:rsidRDefault="003A3251" w:rsidP="003A3251">
      <w:proofErr w:type="spellStart"/>
      <w:r>
        <w:t>Dahlqwist</w:t>
      </w:r>
      <w:proofErr w:type="spellEnd"/>
      <w:r>
        <w:t xml:space="preserve"> M. (2012). </w:t>
      </w:r>
      <w:r w:rsidRPr="00950949">
        <w:rPr>
          <w:i/>
          <w:iCs/>
        </w:rPr>
        <w:t>Lärarens ledarskap – relationer och grupprocesser</w:t>
      </w:r>
      <w:r>
        <w:t>. Stockholm: Liber.</w:t>
      </w:r>
    </w:p>
    <w:p w14:paraId="1E34DC25" w14:textId="77777777" w:rsidR="003A3251" w:rsidRPr="003A3251" w:rsidRDefault="003A3251" w:rsidP="003A3251">
      <w:pPr>
        <w:rPr>
          <w:lang w:val="en-US"/>
        </w:rPr>
      </w:pPr>
      <w:r>
        <w:t xml:space="preserve">H, Elvstrand, L. Lago, M. Simonsson, (2019). </w:t>
      </w:r>
      <w:r w:rsidRPr="00950949">
        <w:rPr>
          <w:i/>
          <w:iCs/>
        </w:rPr>
        <w:t>Fritidshemmets möjligheter – att arbeta fritidspedagogiskt</w:t>
      </w:r>
      <w:r>
        <w:t xml:space="preserve">. </w:t>
      </w:r>
      <w:r w:rsidRPr="003A3251">
        <w:rPr>
          <w:lang w:val="en-US"/>
        </w:rPr>
        <w:t xml:space="preserve">Studentlitteratur.   </w:t>
      </w:r>
    </w:p>
    <w:p w14:paraId="08C6017A" w14:textId="43AB38B4" w:rsidR="003A3251" w:rsidRDefault="003A3251" w:rsidP="003A3251">
      <w:proofErr w:type="spellStart"/>
      <w:r w:rsidRPr="003A3251">
        <w:rPr>
          <w:lang w:val="en-US"/>
        </w:rPr>
        <w:t>Frisen</w:t>
      </w:r>
      <w:proofErr w:type="spellEnd"/>
      <w:r w:rsidRPr="003A3251">
        <w:rPr>
          <w:lang w:val="en-US"/>
        </w:rPr>
        <w:t xml:space="preserve">, A., Berne, S. &amp; Marin, L. (2014). Swedish pupils’ suggested coping strategies if cyberbullied: Differences related to age and gender. </w:t>
      </w:r>
      <w:r>
        <w:t xml:space="preserve">Scandinavian 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55, 578–584.</w:t>
      </w:r>
      <w:r w:rsidR="00950949">
        <w:t xml:space="preserve"> </w:t>
      </w:r>
      <w:hyperlink r:id="rId7" w:history="1">
        <w:r w:rsidR="00950949" w:rsidRPr="00914619">
          <w:rPr>
            <w:rStyle w:val="Hyperlnk"/>
          </w:rPr>
          <w:t>https://doi.org/10.1111/sjop.12143</w:t>
        </w:r>
      </w:hyperlink>
      <w:r w:rsidR="00950949">
        <w:t xml:space="preserve"> </w:t>
      </w:r>
    </w:p>
    <w:p w14:paraId="2F335A4C" w14:textId="77777777" w:rsidR="003A3251" w:rsidRDefault="003A3251" w:rsidP="003A3251">
      <w:r>
        <w:t xml:space="preserve">Frånberg G-M &amp; Wrethander, M. (2011). </w:t>
      </w:r>
      <w:r w:rsidRPr="00950949">
        <w:rPr>
          <w:i/>
          <w:iCs/>
        </w:rPr>
        <w:t>Mobbning en social konstruktion?</w:t>
      </w:r>
      <w:r>
        <w:t xml:space="preserve"> Studentlitteratur. </w:t>
      </w:r>
    </w:p>
    <w:p w14:paraId="601BD931" w14:textId="3B767E28" w:rsidR="003A3251" w:rsidRDefault="003A3251" w:rsidP="003A3251">
      <w:r>
        <w:t>Granström K</w:t>
      </w:r>
      <w:r w:rsidR="00950949">
        <w:t>.</w:t>
      </w:r>
      <w:r>
        <w:t xml:space="preserve"> (2004). Ett månghövdat vidunder. </w:t>
      </w:r>
      <w:r w:rsidRPr="00950949">
        <w:rPr>
          <w:i/>
          <w:iCs/>
        </w:rPr>
        <w:t>Pedagogiska Magasinet nr 3 s32-37</w:t>
      </w:r>
      <w:r>
        <w:t xml:space="preserve">. Upplagd på Lisam. </w:t>
      </w:r>
    </w:p>
    <w:p w14:paraId="276826DC" w14:textId="4F9C8B5A" w:rsidR="003A3251" w:rsidRDefault="003A3251" w:rsidP="003A3251">
      <w:r>
        <w:t>Haglund, B., Gustafsson Nyckel, J. &amp; Lager, K. (red.) (202</w:t>
      </w:r>
      <w:r w:rsidR="00950949">
        <w:t>4</w:t>
      </w:r>
      <w:r>
        <w:t>). Fritidshemmets pedagogik i en ny tid. (</w:t>
      </w:r>
      <w:r w:rsidR="00950949">
        <w:t>Andra</w:t>
      </w:r>
      <w:r>
        <w:t xml:space="preserve"> upplagan). Gleerups.</w:t>
      </w:r>
    </w:p>
    <w:p w14:paraId="61A79BA3" w14:textId="77777777" w:rsidR="003A3251" w:rsidRDefault="003A3251" w:rsidP="003A3251">
      <w:r>
        <w:t xml:space="preserve">Lago, L &amp; Elvstrand, H. (2021) </w:t>
      </w:r>
      <w:r w:rsidRPr="00950949">
        <w:rPr>
          <w:i/>
          <w:iCs/>
        </w:rPr>
        <w:t>Sociala relationer i fritidshem</w:t>
      </w:r>
      <w:r>
        <w:t>. Natur &amp; Kultur.</w:t>
      </w:r>
    </w:p>
    <w:p w14:paraId="760AB49F" w14:textId="78847B08" w:rsidR="003A3251" w:rsidRDefault="003A3251" w:rsidP="003A3251">
      <w:r>
        <w:t xml:space="preserve">Thornberg, R. (2020). </w:t>
      </w:r>
      <w:r w:rsidRPr="00950949">
        <w:rPr>
          <w:i/>
          <w:iCs/>
        </w:rPr>
        <w:t xml:space="preserve">Det sociala livet i skolan: </w:t>
      </w:r>
      <w:r w:rsidR="00950949" w:rsidRPr="00950949">
        <w:rPr>
          <w:i/>
          <w:iCs/>
        </w:rPr>
        <w:t>S</w:t>
      </w:r>
      <w:r w:rsidRPr="00950949">
        <w:rPr>
          <w:i/>
          <w:iCs/>
        </w:rPr>
        <w:t>ocialpsykologiska perspektiv</w:t>
      </w:r>
      <w:r>
        <w:t>. Tredje upplagan. Liber.</w:t>
      </w:r>
    </w:p>
    <w:p w14:paraId="13C033FF" w14:textId="77777777" w:rsidR="003A3251" w:rsidRPr="003A3251" w:rsidRDefault="003A3251" w:rsidP="003A3251">
      <w:pPr>
        <w:rPr>
          <w:lang w:val="en-US"/>
        </w:rPr>
      </w:pPr>
      <w:proofErr w:type="spellStart"/>
      <w:r>
        <w:t>Trost</w:t>
      </w:r>
      <w:proofErr w:type="spellEnd"/>
      <w:r>
        <w:t xml:space="preserve">, J &amp; Levin, I. (2018). </w:t>
      </w:r>
      <w:r w:rsidRPr="00950949">
        <w:rPr>
          <w:i/>
          <w:iCs/>
        </w:rPr>
        <w:t>Att förstå vardagen: med utgångspunkt i symbolisk interaktionism</w:t>
      </w:r>
      <w:r>
        <w:t xml:space="preserve">. </w:t>
      </w:r>
      <w:proofErr w:type="spellStart"/>
      <w:r w:rsidRPr="003A3251">
        <w:rPr>
          <w:lang w:val="en-US"/>
        </w:rPr>
        <w:t>Femte</w:t>
      </w:r>
      <w:proofErr w:type="spellEnd"/>
      <w:r w:rsidRPr="003A3251">
        <w:rPr>
          <w:lang w:val="en-US"/>
        </w:rPr>
        <w:t xml:space="preserve"> </w:t>
      </w:r>
      <w:proofErr w:type="spellStart"/>
      <w:r w:rsidRPr="003A3251">
        <w:rPr>
          <w:lang w:val="en-US"/>
        </w:rPr>
        <w:t>upplagan</w:t>
      </w:r>
      <w:proofErr w:type="spellEnd"/>
      <w:r w:rsidRPr="003A3251">
        <w:rPr>
          <w:lang w:val="en-US"/>
        </w:rPr>
        <w:t xml:space="preserve">. Studentlitteratur. </w:t>
      </w:r>
    </w:p>
    <w:p w14:paraId="4F977768" w14:textId="77777777" w:rsidR="003A3251" w:rsidRPr="003A3251" w:rsidRDefault="003A3251" w:rsidP="003A3251">
      <w:pPr>
        <w:rPr>
          <w:lang w:val="en-US"/>
        </w:rPr>
      </w:pPr>
    </w:p>
    <w:p w14:paraId="00CCAC59" w14:textId="77777777" w:rsidR="003A3251" w:rsidRPr="003A3251" w:rsidRDefault="003A3251" w:rsidP="003A3251">
      <w:pPr>
        <w:rPr>
          <w:lang w:val="en-US"/>
        </w:rPr>
      </w:pPr>
      <w:r w:rsidRPr="00950949">
        <w:rPr>
          <w:rStyle w:val="Rubrik2Char"/>
        </w:rPr>
        <w:t>Valbar litteratur</w:t>
      </w:r>
      <w:r w:rsidRPr="003A3251">
        <w:rPr>
          <w:lang w:val="en-US"/>
        </w:rPr>
        <w:t xml:space="preserve">: </w:t>
      </w:r>
    </w:p>
    <w:p w14:paraId="60726A33" w14:textId="5D79367A" w:rsidR="003A3251" w:rsidRPr="003A3251" w:rsidRDefault="003A3251" w:rsidP="003A3251">
      <w:pPr>
        <w:rPr>
          <w:lang w:val="en-US"/>
        </w:rPr>
      </w:pPr>
      <w:proofErr w:type="spellStart"/>
      <w:r w:rsidRPr="003A3251">
        <w:rPr>
          <w:lang w:val="en-US"/>
        </w:rPr>
        <w:t>Gaffnet</w:t>
      </w:r>
      <w:proofErr w:type="spellEnd"/>
      <w:r w:rsidRPr="003A3251">
        <w:rPr>
          <w:lang w:val="en-US"/>
        </w:rPr>
        <w:t xml:space="preserve"> et al. (2021) “What works in anti-bullying programs? Analysis of effective intervention components”. Journal of School Psychology 85 (2021) 37–56. </w:t>
      </w:r>
      <w:hyperlink r:id="rId8" w:history="1">
        <w:r w:rsidR="00950949" w:rsidRPr="00914619">
          <w:rPr>
            <w:rStyle w:val="Hyperlnk"/>
            <w:lang w:val="en-US"/>
          </w:rPr>
          <w:t>https://doi.org/10.1016/j.jsp.2020.12.002</w:t>
        </w:r>
      </w:hyperlink>
      <w:r w:rsidR="00950949">
        <w:rPr>
          <w:lang w:val="en-US"/>
        </w:rPr>
        <w:t xml:space="preserve"> </w:t>
      </w:r>
      <w:r w:rsidRPr="003A3251">
        <w:rPr>
          <w:lang w:val="en-US"/>
        </w:rPr>
        <w:t xml:space="preserve"> </w:t>
      </w:r>
    </w:p>
    <w:p w14:paraId="206108D6" w14:textId="6BA74B6A" w:rsidR="003A3251" w:rsidRPr="003A3251" w:rsidRDefault="003A3251" w:rsidP="003A3251">
      <w:pPr>
        <w:rPr>
          <w:lang w:val="en-US"/>
        </w:rPr>
      </w:pPr>
      <w:r w:rsidRPr="003A3251">
        <w:rPr>
          <w:lang w:val="en-US"/>
        </w:rPr>
        <w:t xml:space="preserve">Costanza Baldry, A. Farrington, D P, &amp; Sorrentino, A. (2017) “School Bullying and Cyberbullying Among Boys and Girls: Roles and Overlap” Journal of Aggression, Maltreatment &amp; Trauma, 26:9, 937-951, </w:t>
      </w:r>
      <w:hyperlink r:id="rId9" w:history="1">
        <w:r w:rsidR="00950949" w:rsidRPr="00914619">
          <w:rPr>
            <w:rStyle w:val="Hyperlnk"/>
            <w:lang w:val="en-US"/>
          </w:rPr>
          <w:t>https://doi.org/10.1080/10926771.2017.1330793</w:t>
        </w:r>
      </w:hyperlink>
      <w:r w:rsidR="00950949">
        <w:rPr>
          <w:lang w:val="en-US"/>
        </w:rPr>
        <w:t xml:space="preserve"> </w:t>
      </w:r>
    </w:p>
    <w:p w14:paraId="459CB935" w14:textId="77777777" w:rsidR="003A3251" w:rsidRDefault="003A3251" w:rsidP="003A3251">
      <w:r>
        <w:t>Jonsson. K, (2018). Socialt lärande arbete i fritidshem. Licentiatavhandling vid Mälardalens högskola.</w:t>
      </w:r>
    </w:p>
    <w:p w14:paraId="47A6134A" w14:textId="6642662D" w:rsidR="003A3251" w:rsidRDefault="003A3251" w:rsidP="003A3251">
      <w:r>
        <w:t>Marklund, L. (2007). Skolmedling i teori och praktik [Elektronisk resurs]. Lic.-avh. Uppsala: Uppsala universitet, 2007.</w:t>
      </w:r>
      <w:r w:rsidR="00950949" w:rsidRPr="00950949">
        <w:t xml:space="preserve"> </w:t>
      </w:r>
      <w:hyperlink r:id="rId10" w:history="1">
        <w:r w:rsidR="00950949" w:rsidRPr="00914619">
          <w:rPr>
            <w:rStyle w:val="Hyperlnk"/>
          </w:rPr>
          <w:t>https://www.diva-portal.org/smash/record.jsf?pid=diva2%3A173410</w:t>
        </w:r>
      </w:hyperlink>
      <w:r w:rsidR="00950949">
        <w:t xml:space="preserve">  </w:t>
      </w:r>
    </w:p>
    <w:p w14:paraId="129742E2" w14:textId="56052430" w:rsidR="003A3251" w:rsidRPr="003A3251" w:rsidRDefault="003A3251" w:rsidP="003A3251">
      <w:pPr>
        <w:rPr>
          <w:b/>
          <w:bCs/>
          <w:sz w:val="28"/>
          <w:szCs w:val="28"/>
        </w:rPr>
      </w:pPr>
      <w:r w:rsidRPr="003A3251">
        <w:rPr>
          <w:b/>
          <w:bCs/>
          <w:sz w:val="28"/>
          <w:szCs w:val="28"/>
        </w:rPr>
        <w:t>OBS! Tillkommer litteratur och rapporter för uppgiften MRE</w:t>
      </w:r>
      <w:r w:rsidR="00CA7CCD">
        <w:rPr>
          <w:b/>
          <w:bCs/>
          <w:sz w:val="28"/>
          <w:szCs w:val="28"/>
        </w:rPr>
        <w:t>2</w:t>
      </w:r>
    </w:p>
    <w:p w14:paraId="33D50ED8" w14:textId="77777777" w:rsidR="003A3251" w:rsidRDefault="003A3251">
      <w:pPr>
        <w:spacing w:after="11673" w:line="216" w:lineRule="auto"/>
        <w:rPr>
          <w:b/>
          <w:sz w:val="45"/>
        </w:rPr>
      </w:pPr>
    </w:p>
    <w:p w14:paraId="5F94033A" w14:textId="77777777" w:rsidR="003A3251" w:rsidRDefault="003A3251">
      <w:pPr>
        <w:spacing w:after="11673" w:line="216" w:lineRule="auto"/>
        <w:rPr>
          <w:b/>
          <w:sz w:val="45"/>
        </w:rPr>
      </w:pPr>
    </w:p>
    <w:p w14:paraId="788A6D66" w14:textId="22F3CD85" w:rsidR="00F8394D" w:rsidRPr="00F8394D" w:rsidRDefault="00F8394D" w:rsidP="00F8394D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06E9723A" w14:textId="77777777" w:rsidR="00F8394D" w:rsidRPr="00F8394D" w:rsidRDefault="00F8394D">
      <w:pPr>
        <w:spacing w:after="11673" w:line="216" w:lineRule="auto"/>
        <w:rPr>
          <w:b/>
          <w:sz w:val="45"/>
        </w:rPr>
      </w:pPr>
    </w:p>
    <w:p w14:paraId="18267A3B" w14:textId="77777777" w:rsidR="00100919" w:rsidRDefault="00E64D3B">
      <w:pPr>
        <w:spacing w:after="7"/>
        <w:ind w:right="-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1B09691" wp14:editId="5E8D0A45">
                <wp:extent cx="5826252" cy="9144"/>
                <wp:effectExtent l="0" t="0" r="0" b="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252" cy="9144"/>
                          <a:chOff x="0" y="0"/>
                          <a:chExt cx="5826252" cy="9144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826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6252" h="9144">
                                <a:moveTo>
                                  <a:pt x="0" y="0"/>
                                </a:moveTo>
                                <a:lnTo>
                                  <a:pt x="5826252" y="0"/>
                                </a:lnTo>
                                <a:lnTo>
                                  <a:pt x="5826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" style="width:458.76pt;height:0.720032pt;mso-position-horizontal-relative:char;mso-position-vertical-relative:line" coordsize="58262,91">
                <v:shape id="Shape 175" style="position:absolute;width:58262;height:91;left:0;top:0;" coordsize="5826252,9144" path="m0,0l5826252,0l58262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2BD7E4" w14:textId="77777777" w:rsidR="00100919" w:rsidRDefault="00E64D3B">
      <w:pPr>
        <w:spacing w:after="0"/>
      </w:pPr>
      <w:r>
        <w:rPr>
          <w:b/>
        </w:rPr>
        <w:t>LINKÖPINGS UNIVERSITET</w:t>
      </w:r>
    </w:p>
    <w:sectPr w:rsidR="00100919">
      <w:pgSz w:w="11900" w:h="16840"/>
      <w:pgMar w:top="388" w:right="681" w:bottom="1440" w:left="20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F237" w14:textId="77777777" w:rsidR="005B70DB" w:rsidRDefault="005B70DB" w:rsidP="000742EE">
      <w:pPr>
        <w:spacing w:after="0" w:line="240" w:lineRule="auto"/>
      </w:pPr>
      <w:r>
        <w:separator/>
      </w:r>
    </w:p>
  </w:endnote>
  <w:endnote w:type="continuationSeparator" w:id="0">
    <w:p w14:paraId="1B54457C" w14:textId="77777777" w:rsidR="005B70DB" w:rsidRDefault="005B70DB" w:rsidP="0007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3BAD" w14:textId="77777777" w:rsidR="005B70DB" w:rsidRDefault="005B70DB" w:rsidP="000742EE">
      <w:pPr>
        <w:spacing w:after="0" w:line="240" w:lineRule="auto"/>
      </w:pPr>
      <w:r>
        <w:separator/>
      </w:r>
    </w:p>
  </w:footnote>
  <w:footnote w:type="continuationSeparator" w:id="0">
    <w:p w14:paraId="5CA157B5" w14:textId="77777777" w:rsidR="005B70DB" w:rsidRDefault="005B70DB" w:rsidP="0007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9"/>
    <w:rsid w:val="000742EE"/>
    <w:rsid w:val="000A0143"/>
    <w:rsid w:val="00100919"/>
    <w:rsid w:val="003A3251"/>
    <w:rsid w:val="00582E3F"/>
    <w:rsid w:val="005B70DB"/>
    <w:rsid w:val="007216A7"/>
    <w:rsid w:val="00950949"/>
    <w:rsid w:val="00BF5617"/>
    <w:rsid w:val="00C25F1B"/>
    <w:rsid w:val="00CA7CCD"/>
    <w:rsid w:val="00D61AFE"/>
    <w:rsid w:val="00E22436"/>
    <w:rsid w:val="00E64D3B"/>
    <w:rsid w:val="00E72DB6"/>
    <w:rsid w:val="00F8394D"/>
    <w:rsid w:val="00F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0A8B"/>
  <w15:docId w15:val="{0689A9A5-9ECD-4EA4-800F-776B477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3A3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09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509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sp.2020.12.002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sjop.121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diva-portal.org/smash/record.jsf?pid=diva2%3A1734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0926771.2017.133079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51B93ACB8C640BF67A1EB0AA14AF0" ma:contentTypeVersion="6" ma:contentTypeDescription="Skapa ett nytt dokument." ma:contentTypeScope="" ma:versionID="9990ff18a1857e10cfc1329634c52f5e">
  <xsd:schema xmlns:xsd="http://www.w3.org/2001/XMLSchema" xmlns:xs="http://www.w3.org/2001/XMLSchema" xmlns:p="http://schemas.microsoft.com/office/2006/metadata/properties" xmlns:ns2="ffed134a-95d9-4ff7-aab2-4089414a46c4" xmlns:ns3="b41ad677-0004-4059-85a8-cad65ee61ae8" targetNamespace="http://schemas.microsoft.com/office/2006/metadata/properties" ma:root="true" ma:fieldsID="49a9e6731cb5bb0d76d1f99f189072e4" ns2:_="" ns3:_="">
    <xsd:import namespace="ffed134a-95d9-4ff7-aab2-4089414a46c4"/>
    <xsd:import namespace="b41ad677-0004-4059-85a8-cad65ee61ae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ad677-0004-4059-85a8-cad65ee61ae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41ad677-0004-4059-85a8-cad65ee61ae8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9B6818BB-9224-43AB-9344-BB54CF60E788}"/>
</file>

<file path=customXml/itemProps2.xml><?xml version="1.0" encoding="utf-8"?>
<ds:datastoreItem xmlns:ds="http://schemas.openxmlformats.org/officeDocument/2006/customXml" ds:itemID="{47C1B080-5A1D-4277-8C3D-57D50432267F}"/>
</file>

<file path=customXml/itemProps3.xml><?xml version="1.0" encoding="utf-8"?>
<ds:datastoreItem xmlns:ds="http://schemas.openxmlformats.org/officeDocument/2006/customXml" ds:itemID="{E94C81FF-82D4-4F7A-A4A4-F0B44C42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971G36 Fritidspedagogik 3, Barn, hållbar utveckling och utomhuspedagogik - Kurslitteratur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971G36 Fritidspedagogik 3, Barn, hållbar utveckling och utomhuspedagogik - Kurslitteratur</dc:title>
  <dc:subject/>
  <dc:creator>Magnus Jansson</dc:creator>
  <cp:keywords/>
  <cp:lastModifiedBy>Magnus Jansson</cp:lastModifiedBy>
  <cp:revision>2</cp:revision>
  <cp:lastPrinted>2024-03-12T10:47:00Z</cp:lastPrinted>
  <dcterms:created xsi:type="dcterms:W3CDTF">2025-03-11T07:41:00Z</dcterms:created>
  <dcterms:modified xsi:type="dcterms:W3CDTF">2025-03-11T07:41:00Z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0x010100E8851B93ACB8C640BF67A1EB0AA14AF0</vt:lpwstr>
  </property>
</Properties>
</file>